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BF8" w:rsidRPr="006D702A" w:rsidRDefault="00955BF5">
      <w:pPr>
        <w:rPr>
          <w:b/>
        </w:rPr>
      </w:pPr>
      <w:r w:rsidRPr="006D702A">
        <w:rPr>
          <w:b/>
        </w:rPr>
        <w:t>Chapter 7 Questions and Answers</w:t>
      </w:r>
    </w:p>
    <w:p w:rsidR="00955BF5" w:rsidRDefault="00955BF5"/>
    <w:p w:rsidR="00BF7DF4" w:rsidRDefault="00955BF5" w:rsidP="00BF7DF4">
      <w:pPr>
        <w:pStyle w:val="ListParagraph"/>
        <w:numPr>
          <w:ilvl w:val="0"/>
          <w:numId w:val="1"/>
        </w:numPr>
        <w:spacing w:after="120"/>
        <w:contextualSpacing w:val="0"/>
      </w:pPr>
      <w:r>
        <w:t>Describe the characteristics of a well-structured command language.</w:t>
      </w:r>
    </w:p>
    <w:p w:rsidR="00BF7DF4" w:rsidRPr="00042290" w:rsidRDefault="00BF7DF4" w:rsidP="00BF7DF4">
      <w:pPr>
        <w:pStyle w:val="ListParagraph"/>
        <w:numPr>
          <w:ilvl w:val="0"/>
          <w:numId w:val="3"/>
        </w:numPr>
        <w:spacing w:after="120"/>
        <w:rPr>
          <w:color w:val="4BACC6" w:themeColor="accent5"/>
          <w:sz w:val="22"/>
          <w:szCs w:val="22"/>
        </w:rPr>
      </w:pPr>
      <w:r w:rsidRPr="00042290">
        <w:rPr>
          <w:color w:val="4BACC6" w:themeColor="accent5"/>
          <w:sz w:val="22"/>
          <w:szCs w:val="22"/>
        </w:rPr>
        <w:t>Creates an explicit model of objects and actions</w:t>
      </w:r>
    </w:p>
    <w:p w:rsidR="00BF7DF4" w:rsidRPr="00042290" w:rsidRDefault="00BF7DF4" w:rsidP="00BF7DF4">
      <w:pPr>
        <w:pStyle w:val="ListParagraph"/>
        <w:numPr>
          <w:ilvl w:val="0"/>
          <w:numId w:val="3"/>
        </w:numPr>
        <w:spacing w:after="120"/>
        <w:rPr>
          <w:color w:val="4BACC6" w:themeColor="accent5"/>
          <w:sz w:val="22"/>
          <w:szCs w:val="22"/>
        </w:rPr>
      </w:pPr>
      <w:r w:rsidRPr="00042290">
        <w:rPr>
          <w:color w:val="4BACC6" w:themeColor="accent5"/>
          <w:sz w:val="22"/>
          <w:szCs w:val="22"/>
        </w:rPr>
        <w:t>Chooses meaningful, specific, distinctive names</w:t>
      </w:r>
    </w:p>
    <w:p w:rsidR="00BF7DF4" w:rsidRPr="00042290" w:rsidRDefault="00BF7DF4" w:rsidP="00BF7DF4">
      <w:pPr>
        <w:pStyle w:val="ListParagraph"/>
        <w:numPr>
          <w:ilvl w:val="0"/>
          <w:numId w:val="3"/>
        </w:numPr>
        <w:spacing w:after="120"/>
        <w:rPr>
          <w:color w:val="4BACC6" w:themeColor="accent5"/>
          <w:sz w:val="22"/>
          <w:szCs w:val="22"/>
        </w:rPr>
      </w:pPr>
      <w:r w:rsidRPr="00042290">
        <w:rPr>
          <w:color w:val="4BACC6" w:themeColor="accent5"/>
          <w:sz w:val="22"/>
          <w:szCs w:val="22"/>
        </w:rPr>
        <w:t>Hierarchical structure</w:t>
      </w:r>
    </w:p>
    <w:p w:rsidR="00BF7DF4" w:rsidRPr="00042290" w:rsidRDefault="00BF7DF4" w:rsidP="00BF7DF4">
      <w:pPr>
        <w:pStyle w:val="ListParagraph"/>
        <w:numPr>
          <w:ilvl w:val="0"/>
          <w:numId w:val="3"/>
        </w:numPr>
        <w:spacing w:after="120"/>
        <w:rPr>
          <w:color w:val="4BACC6" w:themeColor="accent5"/>
          <w:sz w:val="22"/>
          <w:szCs w:val="22"/>
        </w:rPr>
      </w:pPr>
      <w:r w:rsidRPr="00042290">
        <w:rPr>
          <w:color w:val="4BACC6" w:themeColor="accent5"/>
          <w:sz w:val="22"/>
          <w:szCs w:val="22"/>
        </w:rPr>
        <w:t>Provides a consistent structure (hierarchy, argument order, action-object)</w:t>
      </w:r>
    </w:p>
    <w:p w:rsidR="00BF7DF4" w:rsidRPr="00042290" w:rsidRDefault="00BF7DF4" w:rsidP="00BF7DF4">
      <w:pPr>
        <w:pStyle w:val="ListParagraph"/>
        <w:numPr>
          <w:ilvl w:val="0"/>
          <w:numId w:val="3"/>
        </w:numPr>
        <w:spacing w:after="120"/>
        <w:rPr>
          <w:color w:val="4BACC6" w:themeColor="accent5"/>
          <w:sz w:val="22"/>
          <w:szCs w:val="22"/>
        </w:rPr>
      </w:pPr>
      <w:r w:rsidRPr="00042290">
        <w:rPr>
          <w:color w:val="4BACC6" w:themeColor="accent5"/>
          <w:sz w:val="22"/>
          <w:szCs w:val="22"/>
        </w:rPr>
        <w:t>Supports consistent abbreviation rules (prefer truncation to one letter)</w:t>
      </w:r>
    </w:p>
    <w:p w:rsidR="00BF7DF4" w:rsidRPr="00042290" w:rsidRDefault="00BF7DF4" w:rsidP="00BF7DF4">
      <w:pPr>
        <w:pStyle w:val="ListParagraph"/>
        <w:numPr>
          <w:ilvl w:val="0"/>
          <w:numId w:val="3"/>
        </w:numPr>
        <w:spacing w:after="120"/>
        <w:rPr>
          <w:color w:val="4BACC6" w:themeColor="accent5"/>
          <w:sz w:val="22"/>
          <w:szCs w:val="22"/>
        </w:rPr>
      </w:pPr>
      <w:r w:rsidRPr="00042290">
        <w:rPr>
          <w:color w:val="4BACC6" w:themeColor="accent5"/>
          <w:sz w:val="22"/>
          <w:szCs w:val="22"/>
        </w:rPr>
        <w:t>Offers frequent users the ability to create macros</w:t>
      </w:r>
    </w:p>
    <w:p w:rsidR="00BF7DF4" w:rsidRPr="00042290" w:rsidRDefault="00BF7DF4" w:rsidP="00BF7DF4">
      <w:pPr>
        <w:pStyle w:val="ListParagraph"/>
        <w:numPr>
          <w:ilvl w:val="0"/>
          <w:numId w:val="3"/>
        </w:numPr>
        <w:spacing w:after="120"/>
        <w:rPr>
          <w:color w:val="4BACC6" w:themeColor="accent5"/>
          <w:sz w:val="22"/>
          <w:szCs w:val="22"/>
        </w:rPr>
      </w:pPr>
      <w:r w:rsidRPr="00042290">
        <w:rPr>
          <w:color w:val="4BACC6" w:themeColor="accent5"/>
          <w:sz w:val="22"/>
          <w:szCs w:val="22"/>
        </w:rPr>
        <w:t>May offer command menus on high-speed displays</w:t>
      </w:r>
    </w:p>
    <w:p w:rsidR="00BF7DF4" w:rsidRPr="00042290" w:rsidRDefault="00BF7DF4" w:rsidP="00BF7DF4">
      <w:pPr>
        <w:pStyle w:val="ListParagraph"/>
        <w:numPr>
          <w:ilvl w:val="0"/>
          <w:numId w:val="3"/>
        </w:numPr>
        <w:spacing w:after="120"/>
        <w:contextualSpacing w:val="0"/>
        <w:rPr>
          <w:color w:val="4BACC6" w:themeColor="accent5"/>
          <w:sz w:val="22"/>
          <w:szCs w:val="22"/>
        </w:rPr>
      </w:pPr>
      <w:r w:rsidRPr="00042290">
        <w:rPr>
          <w:color w:val="4BACC6" w:themeColor="accent5"/>
          <w:sz w:val="22"/>
          <w:szCs w:val="22"/>
        </w:rPr>
        <w:t>Limits the number of commands and ways of accomplishing a task</w:t>
      </w:r>
    </w:p>
    <w:p w:rsidR="00955BF5" w:rsidRDefault="00955BF5" w:rsidP="006D702A">
      <w:pPr>
        <w:pStyle w:val="ListParagraph"/>
        <w:numPr>
          <w:ilvl w:val="0"/>
          <w:numId w:val="1"/>
        </w:numPr>
        <w:spacing w:after="120"/>
        <w:contextualSpacing w:val="0"/>
      </w:pPr>
      <w:r>
        <w:t>What are the guidelines for creating usable abbreviations for a command set?</w:t>
      </w:r>
    </w:p>
    <w:p w:rsidR="00042290" w:rsidRPr="00042290" w:rsidRDefault="00BF7DF4" w:rsidP="00BF7DF4">
      <w:pPr>
        <w:pStyle w:val="ListParagraph"/>
        <w:numPr>
          <w:ilvl w:val="0"/>
          <w:numId w:val="4"/>
        </w:numPr>
        <w:spacing w:after="120"/>
        <w:rPr>
          <w:color w:val="4BACC6" w:themeColor="accent5"/>
          <w:sz w:val="22"/>
          <w:szCs w:val="22"/>
        </w:rPr>
      </w:pPr>
      <w:r w:rsidRPr="00042290">
        <w:rPr>
          <w:color w:val="4BACC6" w:themeColor="accent5"/>
          <w:sz w:val="22"/>
          <w:szCs w:val="22"/>
        </w:rPr>
        <w:t>Special key combinations (e.g. C</w:t>
      </w:r>
      <w:r w:rsidR="00491129">
        <w:rPr>
          <w:color w:val="4BACC6" w:themeColor="accent5"/>
          <w:sz w:val="22"/>
          <w:szCs w:val="22"/>
        </w:rPr>
        <w:t>TRL</w:t>
      </w:r>
      <w:r w:rsidRPr="00042290">
        <w:rPr>
          <w:color w:val="4BACC6" w:themeColor="accent5"/>
          <w:sz w:val="22"/>
          <w:szCs w:val="22"/>
        </w:rPr>
        <w:t xml:space="preserve">-S to save a file). This strategy uses the “s” in the word “save” combined with the control key, facilitating quick learning. </w:t>
      </w:r>
    </w:p>
    <w:p w:rsidR="00042290" w:rsidRPr="00042290" w:rsidRDefault="00BF7DF4" w:rsidP="00BF7DF4">
      <w:pPr>
        <w:pStyle w:val="ListParagraph"/>
        <w:numPr>
          <w:ilvl w:val="0"/>
          <w:numId w:val="4"/>
        </w:numPr>
        <w:spacing w:after="120"/>
        <w:rPr>
          <w:color w:val="4BACC6" w:themeColor="accent5"/>
          <w:sz w:val="22"/>
          <w:szCs w:val="22"/>
        </w:rPr>
      </w:pPr>
      <w:r w:rsidRPr="00042290">
        <w:rPr>
          <w:color w:val="4BACC6" w:themeColor="accent5"/>
          <w:sz w:val="22"/>
          <w:szCs w:val="22"/>
        </w:rPr>
        <w:t>A simple primary rule should be used to generate abbreviations for most items; a simple secondary rule should be used for those items where there is a conflict.</w:t>
      </w:r>
    </w:p>
    <w:p w:rsidR="00042290" w:rsidRPr="00042290" w:rsidRDefault="00BF7DF4" w:rsidP="00BF7DF4">
      <w:pPr>
        <w:pStyle w:val="ListParagraph"/>
        <w:numPr>
          <w:ilvl w:val="0"/>
          <w:numId w:val="4"/>
        </w:numPr>
        <w:spacing w:after="120"/>
        <w:rPr>
          <w:color w:val="4BACC6" w:themeColor="accent5"/>
          <w:sz w:val="22"/>
          <w:szCs w:val="22"/>
        </w:rPr>
      </w:pPr>
      <w:r w:rsidRPr="00042290">
        <w:rPr>
          <w:color w:val="4BACC6" w:themeColor="accent5"/>
          <w:sz w:val="22"/>
          <w:szCs w:val="22"/>
        </w:rPr>
        <w:t>Abbreviations generated by the secondary rule should have a marker (for example, an asterisk) incorporated in them.</w:t>
      </w:r>
    </w:p>
    <w:p w:rsidR="00042290" w:rsidRPr="00042290" w:rsidRDefault="00BF7DF4" w:rsidP="00BF7DF4">
      <w:pPr>
        <w:pStyle w:val="ListParagraph"/>
        <w:numPr>
          <w:ilvl w:val="0"/>
          <w:numId w:val="4"/>
        </w:numPr>
        <w:spacing w:after="120"/>
        <w:rPr>
          <w:color w:val="4BACC6" w:themeColor="accent5"/>
          <w:sz w:val="22"/>
          <w:szCs w:val="22"/>
        </w:rPr>
      </w:pPr>
      <w:r w:rsidRPr="00042290">
        <w:rPr>
          <w:color w:val="4BACC6" w:themeColor="accent5"/>
          <w:sz w:val="22"/>
          <w:szCs w:val="22"/>
        </w:rPr>
        <w:t>The number of words abbreviated by the secondary rule should be kept to a minimum.</w:t>
      </w:r>
    </w:p>
    <w:p w:rsidR="00BF7DF4" w:rsidRPr="00491129" w:rsidRDefault="00BF7DF4" w:rsidP="00491129">
      <w:pPr>
        <w:pStyle w:val="ListParagraph"/>
        <w:numPr>
          <w:ilvl w:val="0"/>
          <w:numId w:val="4"/>
        </w:numPr>
        <w:spacing w:after="120"/>
        <w:contextualSpacing w:val="0"/>
        <w:rPr>
          <w:color w:val="4BACC6" w:themeColor="accent5"/>
          <w:sz w:val="22"/>
          <w:szCs w:val="22"/>
        </w:rPr>
      </w:pPr>
      <w:r w:rsidRPr="00042290">
        <w:rPr>
          <w:color w:val="4BACC6" w:themeColor="accent5"/>
          <w:sz w:val="22"/>
          <w:szCs w:val="22"/>
        </w:rPr>
        <w:t>Users should be familiar with the rules used to generate abbreviations.</w:t>
      </w:r>
    </w:p>
    <w:p w:rsidR="00955BF5" w:rsidRDefault="00955BF5" w:rsidP="006D702A">
      <w:pPr>
        <w:pStyle w:val="ListParagraph"/>
        <w:numPr>
          <w:ilvl w:val="0"/>
          <w:numId w:val="1"/>
        </w:numPr>
        <w:spacing w:after="120"/>
        <w:contextualSpacing w:val="0"/>
      </w:pPr>
      <w:r>
        <w:t>Explain the benefits and limitations of Natural Language Interaction (NLI).</w:t>
      </w:r>
    </w:p>
    <w:p w:rsidR="00042290" w:rsidRPr="00491129" w:rsidRDefault="00042290" w:rsidP="00491129">
      <w:pPr>
        <w:spacing w:after="120"/>
        <w:ind w:left="432"/>
        <w:rPr>
          <w:color w:val="4BACC6" w:themeColor="accent5"/>
          <w:sz w:val="22"/>
          <w:szCs w:val="22"/>
        </w:rPr>
      </w:pPr>
      <w:r w:rsidRPr="00491129">
        <w:rPr>
          <w:color w:val="4BACC6" w:themeColor="accent5"/>
          <w:sz w:val="22"/>
          <w:szCs w:val="22"/>
        </w:rPr>
        <w:t>Arguments in favor include its appeal for novices, artificially intelligent applications, e.g. agents and expert systems, or those with any universal usability limitations who can enjoy the lack of typing and power of speech r</w:t>
      </w:r>
      <w:r w:rsidR="00491129" w:rsidRPr="00491129">
        <w:rPr>
          <w:color w:val="4BACC6" w:themeColor="accent5"/>
          <w:sz w:val="22"/>
          <w:szCs w:val="22"/>
        </w:rPr>
        <w:t>ecognition of natural language. Has become an important part of the success of text-database searching. Also finding success in speech-based guided interactions on phones.</w:t>
      </w:r>
    </w:p>
    <w:p w:rsidR="00042290" w:rsidRPr="00491129" w:rsidRDefault="00042290" w:rsidP="00042290">
      <w:pPr>
        <w:spacing w:after="120"/>
        <w:ind w:left="432"/>
        <w:rPr>
          <w:color w:val="4BACC6" w:themeColor="accent5"/>
          <w:sz w:val="22"/>
          <w:szCs w:val="22"/>
        </w:rPr>
      </w:pPr>
      <w:r w:rsidRPr="00491129">
        <w:rPr>
          <w:color w:val="4BACC6" w:themeColor="accent5"/>
          <w:sz w:val="22"/>
          <w:szCs w:val="22"/>
        </w:rPr>
        <w:t>Arguments against include a limited user demand and therefore limited set of available tools, habitability (users determining which actions and objects are appropriate per application), and many enjoy a more visual (less verbose) user interface such as a direct manipulation application.</w:t>
      </w:r>
    </w:p>
    <w:p w:rsidR="006D702A" w:rsidRDefault="006D702A" w:rsidP="00042290">
      <w:pPr>
        <w:spacing w:after="120"/>
        <w:ind w:left="432"/>
      </w:pPr>
      <w:bookmarkStart w:id="0" w:name="_GoBack"/>
      <w:bookmarkEnd w:id="0"/>
    </w:p>
    <w:p w:rsidR="00955BF5" w:rsidRDefault="00955BF5"/>
    <w:sectPr w:rsidR="00955BF5" w:rsidSect="004911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auto"/>
    <w:pitch w:val="variable"/>
    <w:sig w:usb0="E0002AEF" w:usb1="C0007841" w:usb2="00000009" w:usb3="00000000" w:csb0="000001FF" w:csb1="00000000"/>
  </w:font>
  <w:font w:name="font1029">
    <w:altName w:val="Quake &amp; Shake"/>
    <w:panose1 w:val="00000000000000000000"/>
    <w:charset w:val="00"/>
    <w:family w:val="auto"/>
    <w:notTrueType/>
    <w:pitch w:val="default"/>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3103F"/>
    <w:multiLevelType w:val="hybridMultilevel"/>
    <w:tmpl w:val="F5042FE4"/>
    <w:lvl w:ilvl="0" w:tplc="30B4D028">
      <w:start w:val="1"/>
      <w:numFmt w:val="decimal"/>
      <w:lvlText w:val="%1."/>
      <w:lvlJc w:val="left"/>
      <w:pPr>
        <w:ind w:left="432" w:hanging="432"/>
      </w:pPr>
      <w:rPr>
        <w:rFonts w:hint="default"/>
        <w:color w:val="000000" w:themeColor="text1"/>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
    <w:nsid w:val="3BC70B98"/>
    <w:multiLevelType w:val="hybridMultilevel"/>
    <w:tmpl w:val="0C821B7C"/>
    <w:lvl w:ilvl="0" w:tplc="47EEC19C">
      <w:start w:val="1"/>
      <w:numFmt w:val="bullet"/>
      <w:lvlText w:val="•"/>
      <w:lvlJc w:val="left"/>
      <w:pPr>
        <w:ind w:left="576" w:hanging="144"/>
      </w:pPr>
      <w:rPr>
        <w:rFonts w:ascii="font1029" w:hAnsi="font1029" w:hint="default"/>
      </w:rPr>
    </w:lvl>
    <w:lvl w:ilvl="1" w:tplc="04090003" w:tentative="1">
      <w:start w:val="1"/>
      <w:numFmt w:val="bullet"/>
      <w:lvlText w:val="o"/>
      <w:lvlJc w:val="left"/>
      <w:pPr>
        <w:ind w:left="1656" w:hanging="360"/>
      </w:pPr>
      <w:rPr>
        <w:rFonts w:ascii="Courier New" w:hAnsi="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
    <w:nsid w:val="40D560AF"/>
    <w:multiLevelType w:val="hybridMultilevel"/>
    <w:tmpl w:val="C1F0B9C4"/>
    <w:lvl w:ilvl="0" w:tplc="47EEC19C">
      <w:start w:val="1"/>
      <w:numFmt w:val="bullet"/>
      <w:lvlText w:val="•"/>
      <w:lvlJc w:val="left"/>
      <w:pPr>
        <w:ind w:left="576" w:hanging="144"/>
      </w:pPr>
      <w:rPr>
        <w:rFonts w:ascii="font1029" w:hAnsi="font1029" w:hint="default"/>
      </w:rPr>
    </w:lvl>
    <w:lvl w:ilvl="1" w:tplc="04090003" w:tentative="1">
      <w:start w:val="1"/>
      <w:numFmt w:val="bullet"/>
      <w:lvlText w:val="o"/>
      <w:lvlJc w:val="left"/>
      <w:pPr>
        <w:ind w:left="1656" w:hanging="360"/>
      </w:pPr>
      <w:rPr>
        <w:rFonts w:ascii="Courier New" w:hAnsi="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
    <w:nsid w:val="67F61983"/>
    <w:multiLevelType w:val="hybridMultilevel"/>
    <w:tmpl w:val="DB222616"/>
    <w:lvl w:ilvl="0" w:tplc="5F3C15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BF5"/>
    <w:rsid w:val="00042290"/>
    <w:rsid w:val="0020153C"/>
    <w:rsid w:val="00321BF8"/>
    <w:rsid w:val="00491129"/>
    <w:rsid w:val="006D702A"/>
    <w:rsid w:val="00720C09"/>
    <w:rsid w:val="00955BF5"/>
    <w:rsid w:val="00A97D21"/>
    <w:rsid w:val="00BF7DF4"/>
    <w:rsid w:val="00EF2B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33B738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02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0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1672</Characters>
  <Application>Microsoft Macintosh Word</Application>
  <DocSecurity>0</DocSecurity>
  <Lines>13</Lines>
  <Paragraphs>3</Paragraphs>
  <ScaleCrop>false</ScaleCrop>
  <Company/>
  <LinksUpToDate>false</LinksUpToDate>
  <CharactersWithSpaces>1962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Niche</dc:creator>
  <cp:keywords/>
  <dc:description/>
  <cp:lastModifiedBy>Niche</cp:lastModifiedBy>
  <cp:revision>2</cp:revision>
  <dcterms:created xsi:type="dcterms:W3CDTF">2014-05-07T18:25:00Z</dcterms:created>
  <dcterms:modified xsi:type="dcterms:W3CDTF">2014-05-07T18:25:00Z</dcterms:modified>
</cp:coreProperties>
</file>